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6D" w:rsidRPr="00B8437D" w:rsidRDefault="00ED2B6D" w:rsidP="00ED2B6D">
      <w:pPr>
        <w:pStyle w:val="1"/>
        <w:rPr>
          <w:rFonts w:ascii="Sylfaen" w:hAnsi="Sylfaen"/>
          <w:sz w:val="28"/>
          <w:szCs w:val="28"/>
          <w:lang w:val="ka-GE"/>
        </w:rPr>
      </w:pPr>
      <w:bookmarkStart w:id="0" w:name="_Toc443446786"/>
      <w:bookmarkStart w:id="1" w:name="_Toc16498934"/>
      <w:r>
        <w:rPr>
          <w:rFonts w:ascii="Sylfaen" w:hAnsi="Sylfaen"/>
          <w:sz w:val="28"/>
          <w:szCs w:val="28"/>
          <w:lang w:val="ka-GE"/>
        </w:rPr>
        <w:t xml:space="preserve">ანგარიში </w:t>
      </w:r>
      <w:r w:rsidRPr="00B8437D">
        <w:rPr>
          <w:rFonts w:ascii="Sylfaen" w:hAnsi="Sylfaen"/>
          <w:sz w:val="28"/>
          <w:szCs w:val="28"/>
          <w:lang w:val="ka-GE"/>
        </w:rPr>
        <w:t>ქონების მართვ</w:t>
      </w:r>
      <w:r>
        <w:rPr>
          <w:rFonts w:ascii="Sylfaen" w:hAnsi="Sylfaen"/>
          <w:sz w:val="28"/>
          <w:szCs w:val="28"/>
          <w:lang w:val="ka-GE"/>
        </w:rPr>
        <w:t>ის</w:t>
      </w:r>
      <w:r w:rsidRPr="00B8437D">
        <w:rPr>
          <w:rFonts w:ascii="Sylfaen" w:hAnsi="Sylfaen"/>
          <w:sz w:val="28"/>
          <w:szCs w:val="28"/>
          <w:lang w:val="ka-GE"/>
        </w:rPr>
        <w:t>ა და პრივატიზებ</w:t>
      </w:r>
      <w:r>
        <w:rPr>
          <w:rFonts w:ascii="Sylfaen" w:hAnsi="Sylfaen"/>
          <w:sz w:val="28"/>
          <w:szCs w:val="28"/>
          <w:lang w:val="ka-GE"/>
        </w:rPr>
        <w:t xml:space="preserve">ის დეპარტამენტის მიერ </w:t>
      </w:r>
      <w:r>
        <w:rPr>
          <w:rFonts w:ascii="Sylfaen" w:hAnsi="Sylfaen"/>
          <w:sz w:val="28"/>
          <w:szCs w:val="28"/>
          <w:lang w:val="ka-GE"/>
        </w:rPr>
        <w:t xml:space="preserve">2019 წლის </w:t>
      </w:r>
      <w:r>
        <w:rPr>
          <w:rFonts w:ascii="Sylfaen" w:hAnsi="Sylfaen"/>
          <w:sz w:val="28"/>
          <w:szCs w:val="28"/>
          <w:lang w:val="en-US"/>
        </w:rPr>
        <w:t xml:space="preserve">III </w:t>
      </w:r>
      <w:r>
        <w:rPr>
          <w:rFonts w:ascii="Sylfaen" w:hAnsi="Sylfaen"/>
          <w:sz w:val="28"/>
          <w:szCs w:val="28"/>
          <w:lang w:val="ka-GE"/>
        </w:rPr>
        <w:t xml:space="preserve">კვარტალში </w:t>
      </w:r>
      <w:r>
        <w:rPr>
          <w:rFonts w:ascii="Sylfaen" w:hAnsi="Sylfaen"/>
          <w:sz w:val="28"/>
          <w:szCs w:val="28"/>
          <w:lang w:val="ka-GE"/>
        </w:rPr>
        <w:t>გაწეული მუშაობის შესახებ</w:t>
      </w:r>
    </w:p>
    <w:p w:rsidR="003D378A" w:rsidRPr="00B8437D" w:rsidRDefault="003D378A" w:rsidP="003D378A">
      <w:pPr>
        <w:pStyle w:val="1"/>
        <w:spacing w:after="120"/>
        <w:jc w:val="both"/>
        <w:rPr>
          <w:rFonts w:ascii="Sylfaen" w:hAnsi="Sylfaen"/>
          <w:b w:val="0"/>
          <w:sz w:val="24"/>
          <w:szCs w:val="24"/>
          <w:lang w:val="ka-GE"/>
        </w:rPr>
      </w:pPr>
      <w:bookmarkStart w:id="2" w:name="_Toc497390470"/>
      <w:bookmarkStart w:id="3" w:name="_Toc9257803"/>
      <w:bookmarkStart w:id="4" w:name="_Toc15983931"/>
      <w:bookmarkStart w:id="5" w:name="_Toc16498935"/>
      <w:bookmarkStart w:id="6" w:name="_Toc443446787"/>
      <w:bookmarkEnd w:id="0"/>
      <w:bookmarkEnd w:id="1"/>
      <w:r w:rsidRPr="00B8437D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bookmarkEnd w:id="3"/>
      <w:bookmarkEnd w:id="4"/>
      <w:bookmarkEnd w:id="5"/>
      <w:r w:rsidRPr="00B8437D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3D378A" w:rsidRDefault="003D378A" w:rsidP="003D378A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3D378A" w:rsidRDefault="003D378A" w:rsidP="003D378A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D378A" w:rsidRDefault="003D378A" w:rsidP="003D378A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454F52" w:rsidRPr="00CD086F" w:rsidRDefault="00454F52" w:rsidP="003D378A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CD086F">
        <w:rPr>
          <w:rFonts w:ascii="Sylfaen" w:hAnsi="Sylfaen"/>
          <w:sz w:val="24"/>
          <w:szCs w:val="24"/>
          <w:lang w:val="ka-GE"/>
        </w:rPr>
        <w:t>შპს ,,ზაურ ხუბუტიას სახელობის დევნილთა საოჯახო მედიცინის ცენტრ დიოსკურიას“ - სამუშაო მაგიდები საერთო საბალანსო ღირებულებით 555,44 ლარი.</w:t>
      </w:r>
    </w:p>
    <w:p w:rsidR="003D378A" w:rsidRPr="00CD086F" w:rsidRDefault="003D378A" w:rsidP="003D378A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bookmarkStart w:id="7" w:name="_GoBack"/>
      <w:bookmarkEnd w:id="7"/>
    </w:p>
    <w:p w:rsidR="003D378A" w:rsidRPr="00CD086F" w:rsidRDefault="003D378A" w:rsidP="003D378A">
      <w:pPr>
        <w:pStyle w:val="a3"/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 w:rsidRPr="00CD086F">
        <w:rPr>
          <w:rFonts w:ascii="Sylfaen" w:hAnsi="Sylfaen"/>
          <w:b/>
          <w:spacing w:val="20"/>
          <w:sz w:val="24"/>
          <w:szCs w:val="24"/>
          <w:lang w:val="ka-GE"/>
        </w:rPr>
        <w:t>უძრავი ქონება</w:t>
      </w:r>
    </w:p>
    <w:p w:rsidR="00454F52" w:rsidRPr="00CD086F" w:rsidRDefault="00454F52" w:rsidP="003D378A">
      <w:pPr>
        <w:pStyle w:val="a3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b/>
          <w:spacing w:val="20"/>
          <w:sz w:val="24"/>
          <w:szCs w:val="24"/>
          <w:lang w:val="en-US"/>
        </w:rPr>
      </w:pPr>
      <w:r w:rsidRPr="00CD086F">
        <w:rPr>
          <w:rFonts w:ascii="Sylfaen" w:hAnsi="Sylfaen"/>
          <w:sz w:val="24"/>
          <w:szCs w:val="24"/>
          <w:lang w:val="ka-GE"/>
        </w:rPr>
        <w:t>სსიპ აფხაზეთის ავტონომიური რესპუბლიკის სავაჭრო-სამრეწველო პალატას - ქ. თბილისში, მეველის ქ. №17-ში მდებარე 2 369 კვ.მ მიწა საერთო ღირებულებით 702 126 ლარი და მასზე განთავსებული შენობა-ნაგებობა №1-156კვ.მ, №2 – 121 კვ.მ, №3 – 39 კვ.მ საერთო საწყისი ღირებულებით 141 000 ლარი, ნარჩენი ღირებულებით 135 360 ლარი.</w:t>
      </w:r>
    </w:p>
    <w:p w:rsidR="003D378A" w:rsidRPr="00CD086F" w:rsidRDefault="003D378A" w:rsidP="003D378A">
      <w:pPr>
        <w:pStyle w:val="a3"/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D378A" w:rsidRPr="00CD086F" w:rsidRDefault="003D378A" w:rsidP="003D378A">
      <w:pPr>
        <w:pStyle w:val="a3"/>
        <w:spacing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CD086F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3D378A" w:rsidRPr="00CD086F" w:rsidRDefault="003D378A" w:rsidP="003D378A">
      <w:pPr>
        <w:pStyle w:val="a3"/>
        <w:tabs>
          <w:tab w:val="left" w:pos="1741"/>
        </w:tabs>
        <w:spacing w:line="276" w:lineRule="auto"/>
        <w:ind w:left="1106" w:hanging="392"/>
        <w:jc w:val="both"/>
        <w:rPr>
          <w:rFonts w:ascii="Sylfaen" w:hAnsi="Sylfaen"/>
          <w:sz w:val="24"/>
          <w:szCs w:val="24"/>
          <w:lang w:val="ka-GE"/>
        </w:rPr>
      </w:pPr>
      <w:r w:rsidRPr="00CD086F">
        <w:rPr>
          <w:rFonts w:ascii="Sylfaen" w:hAnsi="Sylfaen"/>
          <w:sz w:val="24"/>
          <w:szCs w:val="24"/>
          <w:lang w:val="ka-GE"/>
        </w:rPr>
        <w:tab/>
      </w:r>
      <w:r w:rsidRPr="00CD086F">
        <w:rPr>
          <w:rFonts w:ascii="Sylfaen" w:hAnsi="Sylfaen"/>
          <w:sz w:val="24"/>
          <w:szCs w:val="24"/>
          <w:lang w:val="ka-GE"/>
        </w:rPr>
        <w:tab/>
      </w:r>
    </w:p>
    <w:p w:rsidR="003D378A" w:rsidRPr="00CD086F" w:rsidRDefault="003D378A" w:rsidP="003D378A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CD086F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D086F">
        <w:rPr>
          <w:rFonts w:ascii="Sylfaen" w:hAnsi="Sylfaen"/>
          <w:sz w:val="24"/>
          <w:szCs w:val="24"/>
          <w:lang w:val="ka-GE"/>
        </w:rPr>
        <w:t xml:space="preserve"> სახელმწიფოს 100% წილობრივი მონაწილეობით დაფუძნებული საწარმოები</w:t>
      </w:r>
      <w:r w:rsidR="00BB5FF7">
        <w:rPr>
          <w:rFonts w:ascii="Sylfaen" w:hAnsi="Sylfaen"/>
          <w:sz w:val="24"/>
          <w:szCs w:val="24"/>
          <w:lang w:val="ka-GE"/>
        </w:rPr>
        <w:t>ს</w:t>
      </w:r>
      <w:r w:rsidRPr="00CD086F">
        <w:rPr>
          <w:rFonts w:ascii="Sylfaen" w:hAnsi="Sylfaen"/>
          <w:sz w:val="24"/>
          <w:szCs w:val="24"/>
          <w:lang w:val="ka-GE"/>
        </w:rPr>
        <w:t xml:space="preserve"> მართვა;</w:t>
      </w:r>
    </w:p>
    <w:p w:rsidR="003D378A" w:rsidRPr="00292F7F" w:rsidRDefault="00292F7F" w:rsidP="00292F7F">
      <w:pPr>
        <w:pStyle w:val="a3"/>
        <w:numPr>
          <w:ilvl w:val="0"/>
          <w:numId w:val="5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გაკეთდა </w:t>
      </w:r>
      <w:r w:rsidR="003D378A" w:rsidRPr="00292F7F">
        <w:rPr>
          <w:rFonts w:ascii="Sylfaen" w:hAnsi="Sylfaen" w:cs="Sylfaen"/>
          <w:sz w:val="24"/>
          <w:szCs w:val="24"/>
          <w:lang w:val="ka-GE"/>
        </w:rPr>
        <w:t>კერძო</w:t>
      </w:r>
      <w:r w:rsidR="003D378A" w:rsidRPr="00292F7F">
        <w:rPr>
          <w:rFonts w:ascii="Sylfaen" w:hAnsi="Sylfaen"/>
          <w:sz w:val="24"/>
          <w:szCs w:val="24"/>
          <w:lang w:val="ka-GE"/>
        </w:rPr>
        <w:t xml:space="preserve"> სამართლის იურიდიული პირების 2018-2017 წლების ძირითადი ეკონომიკური პარამეტრების შედარება;</w:t>
      </w:r>
    </w:p>
    <w:p w:rsidR="002A11CB" w:rsidRPr="00CD086F" w:rsidRDefault="002A11CB" w:rsidP="002A11CB">
      <w:pPr>
        <w:pStyle w:val="a3"/>
        <w:numPr>
          <w:ilvl w:val="0"/>
          <w:numId w:val="6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CD086F">
        <w:rPr>
          <w:rFonts w:ascii="Sylfaen" w:hAnsi="Sylfaen"/>
          <w:sz w:val="24"/>
          <w:szCs w:val="24"/>
          <w:lang w:val="ka-GE"/>
        </w:rPr>
        <w:t xml:space="preserve">დამუშავდა აფხაზეთის ავტონომიური რესპუბლიკის მთავრობის მიერ დაფუძნებული (რომლის 100%-იან წილსაც მართავს აფხაზეთის ავტონომიური რესპუბლიკის ფინანსთა და დარგობრივი ეკონომიკის სამინისტრო) კერძო სამართლის იურიდიული პირების 2019 წლის </w:t>
      </w:r>
      <w:r w:rsidRPr="00CD086F">
        <w:rPr>
          <w:rFonts w:ascii="Sylfaen" w:hAnsi="Sylfaen"/>
          <w:sz w:val="24"/>
          <w:szCs w:val="24"/>
          <w:lang w:val="en-US"/>
        </w:rPr>
        <w:t>I</w:t>
      </w:r>
      <w:r w:rsidRPr="00CD086F">
        <w:rPr>
          <w:rFonts w:ascii="Sylfaen" w:hAnsi="Sylfaen"/>
          <w:sz w:val="24"/>
          <w:szCs w:val="24"/>
          <w:lang w:val="ru-RU"/>
        </w:rPr>
        <w:t xml:space="preserve"> </w:t>
      </w:r>
      <w:r w:rsidRPr="00CD086F">
        <w:rPr>
          <w:rFonts w:ascii="Sylfaen" w:hAnsi="Sylfaen"/>
          <w:sz w:val="24"/>
          <w:szCs w:val="24"/>
          <w:lang w:val="ka-GE"/>
        </w:rPr>
        <w:t xml:space="preserve">ნახევრის ფინანსური ანგარიშები. ამ ფინანსური ანგარიშების საფუძველზე მომზადდა 2019 წლის </w:t>
      </w:r>
      <w:r w:rsidR="00E70EA3" w:rsidRPr="00CD086F">
        <w:rPr>
          <w:rFonts w:ascii="Sylfaen" w:hAnsi="Sylfaen"/>
          <w:sz w:val="24"/>
          <w:szCs w:val="24"/>
          <w:lang w:val="en-US"/>
        </w:rPr>
        <w:t xml:space="preserve">I </w:t>
      </w:r>
      <w:r w:rsidRPr="00CD086F">
        <w:rPr>
          <w:rFonts w:ascii="Sylfaen" w:hAnsi="Sylfaen"/>
          <w:sz w:val="24"/>
          <w:szCs w:val="24"/>
          <w:lang w:val="ka-GE"/>
        </w:rPr>
        <w:t>ნ</w:t>
      </w:r>
      <w:r w:rsidR="00E70EA3" w:rsidRPr="00CD086F">
        <w:rPr>
          <w:rFonts w:ascii="Sylfaen" w:hAnsi="Sylfaen"/>
          <w:sz w:val="24"/>
          <w:szCs w:val="24"/>
          <w:lang w:val="ka-GE"/>
        </w:rPr>
        <w:t>ა</w:t>
      </w:r>
      <w:r w:rsidRPr="00CD086F">
        <w:rPr>
          <w:rFonts w:ascii="Sylfaen" w:hAnsi="Sylfaen"/>
          <w:sz w:val="24"/>
          <w:szCs w:val="24"/>
          <w:lang w:val="ka-GE"/>
        </w:rPr>
        <w:t>ხევრის ფინანსური შედეგების (მიღება-ზარალის) ანალიზი.</w:t>
      </w:r>
    </w:p>
    <w:p w:rsidR="003D378A" w:rsidRPr="00CD086F" w:rsidRDefault="003D378A" w:rsidP="003D378A">
      <w:pPr>
        <w:spacing w:after="0"/>
        <w:ind w:left="1138"/>
        <w:jc w:val="both"/>
        <w:rPr>
          <w:rFonts w:ascii="Sylfaen" w:hAnsi="Sylfaen"/>
          <w:sz w:val="24"/>
          <w:szCs w:val="24"/>
          <w:lang w:val="ka-GE"/>
        </w:rPr>
      </w:pPr>
    </w:p>
    <w:p w:rsidR="003D378A" w:rsidRPr="00AC4476" w:rsidRDefault="003D378A" w:rsidP="003D378A">
      <w:pPr>
        <w:spacing w:after="120"/>
        <w:jc w:val="both"/>
        <w:rPr>
          <w:rFonts w:ascii="Sylfaen" w:hAnsi="Sylfaen"/>
          <w:b/>
          <w:color w:val="FF0000"/>
          <w:spacing w:val="20"/>
          <w:sz w:val="24"/>
          <w:szCs w:val="24"/>
          <w:lang w:val="ka-GE"/>
        </w:rPr>
      </w:pPr>
    </w:p>
    <w:bookmarkEnd w:id="6"/>
    <w:p w:rsidR="00DA2456" w:rsidRDefault="00DA2456"/>
    <w:sectPr w:rsidR="00DA2456" w:rsidSect="00CD086F">
      <w:footerReference w:type="default" r:id="rId8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BC" w:rsidRDefault="008D08BC" w:rsidP="00CD086F">
      <w:pPr>
        <w:spacing w:after="0" w:line="240" w:lineRule="auto"/>
      </w:pPr>
      <w:r>
        <w:separator/>
      </w:r>
    </w:p>
  </w:endnote>
  <w:endnote w:type="continuationSeparator" w:id="0">
    <w:p w:rsidR="008D08BC" w:rsidRDefault="008D08BC" w:rsidP="00CD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1162"/>
      <w:docPartObj>
        <w:docPartGallery w:val="Page Numbers (Bottom of Page)"/>
        <w:docPartUnique/>
      </w:docPartObj>
    </w:sdtPr>
    <w:sdtEndPr/>
    <w:sdtContent>
      <w:p w:rsidR="00CD086F" w:rsidRDefault="00CD08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05">
          <w:rPr>
            <w:noProof/>
          </w:rPr>
          <w:t>2</w:t>
        </w:r>
        <w:r>
          <w:fldChar w:fldCharType="end"/>
        </w:r>
      </w:p>
    </w:sdtContent>
  </w:sdt>
  <w:p w:rsidR="00CD086F" w:rsidRDefault="00CD08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BC" w:rsidRDefault="008D08BC" w:rsidP="00CD086F">
      <w:pPr>
        <w:spacing w:after="0" w:line="240" w:lineRule="auto"/>
      </w:pPr>
      <w:r>
        <w:separator/>
      </w:r>
    </w:p>
  </w:footnote>
  <w:footnote w:type="continuationSeparator" w:id="0">
    <w:p w:rsidR="008D08BC" w:rsidRDefault="008D08BC" w:rsidP="00CD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1209"/>
    <w:multiLevelType w:val="hybridMultilevel"/>
    <w:tmpl w:val="480C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5DC"/>
    <w:multiLevelType w:val="hybridMultilevel"/>
    <w:tmpl w:val="02C6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11B0F"/>
    <w:multiLevelType w:val="hybridMultilevel"/>
    <w:tmpl w:val="7588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60E9"/>
    <w:multiLevelType w:val="hybridMultilevel"/>
    <w:tmpl w:val="17F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A62AE"/>
    <w:multiLevelType w:val="hybridMultilevel"/>
    <w:tmpl w:val="ED24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C4AD1"/>
    <w:multiLevelType w:val="hybridMultilevel"/>
    <w:tmpl w:val="594062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653537"/>
    <w:multiLevelType w:val="hybridMultilevel"/>
    <w:tmpl w:val="5C0E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DD"/>
    <w:rsid w:val="00292F7F"/>
    <w:rsid w:val="002A11CB"/>
    <w:rsid w:val="003D378A"/>
    <w:rsid w:val="00454F52"/>
    <w:rsid w:val="00511320"/>
    <w:rsid w:val="008D08BC"/>
    <w:rsid w:val="00972005"/>
    <w:rsid w:val="00AC4476"/>
    <w:rsid w:val="00B95F77"/>
    <w:rsid w:val="00BA7C2C"/>
    <w:rsid w:val="00BB5FF7"/>
    <w:rsid w:val="00CD086F"/>
    <w:rsid w:val="00D46FDD"/>
    <w:rsid w:val="00DA2456"/>
    <w:rsid w:val="00E70EA3"/>
    <w:rsid w:val="00ED2B6D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37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8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3D37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a4">
    <w:name w:val="header"/>
    <w:basedOn w:val="a"/>
    <w:link w:val="a5"/>
    <w:uiPriority w:val="99"/>
    <w:unhideWhenUsed/>
    <w:rsid w:val="00CD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8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D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8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8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37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8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3D37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a4">
    <w:name w:val="header"/>
    <w:basedOn w:val="a"/>
    <w:link w:val="a5"/>
    <w:uiPriority w:val="99"/>
    <w:unhideWhenUsed/>
    <w:rsid w:val="00CD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8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D0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8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2019-10-16T08:04:00Z</dcterms:created>
  <dcterms:modified xsi:type="dcterms:W3CDTF">2019-12-11T06:56:00Z</dcterms:modified>
</cp:coreProperties>
</file>